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9212"/>
      </w:tblGrid>
      <w:tr w:rsidR="00456E33" w:rsidRPr="00117521" w:rsidTr="00C2479B">
        <w:trPr>
          <w:trHeight w:val="718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7521">
              <w:rPr>
                <w:b/>
                <w:bCs/>
                <w:color w:val="000000"/>
              </w:rPr>
              <w:t>STAROSTWO  POWIATOWE  W GOLUBIU – DOBRZYNIU</w:t>
            </w:r>
          </w:p>
        </w:tc>
      </w:tr>
      <w:tr w:rsidR="00456E33" w:rsidRPr="00C41B5F" w:rsidTr="00C2479B">
        <w:trPr>
          <w:trHeight w:val="1594"/>
        </w:trPr>
        <w:tc>
          <w:tcPr>
            <w:tcW w:w="9212" w:type="dxa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456E33" w:rsidRPr="00117521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ul. Plac Tysiąclecia 25                                 http://www.golub-dobrzyn.com.pl</w:t>
            </w:r>
          </w:p>
          <w:p w:rsidR="00456E33" w:rsidRPr="00117521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87-400 Golub – Dobrzyń                              http://bip.golub-dobrzyn.com.pl</w:t>
            </w:r>
          </w:p>
          <w:p w:rsidR="00456E33" w:rsidRPr="00117521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  <w:lang w:val="en-US"/>
              </w:rPr>
              <w:t>Tel. (056) 683-53-80</w:t>
            </w:r>
          </w:p>
          <w:p w:rsidR="00456E33" w:rsidRPr="00117521" w:rsidRDefault="00456E33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7521">
              <w:rPr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-683260</wp:posOffset>
                  </wp:positionH>
                  <wp:positionV relativeFrom="paragraph">
                    <wp:posOffset>-483870</wp:posOffset>
                  </wp:positionV>
                  <wp:extent cx="749935" cy="876935"/>
                  <wp:effectExtent l="19050" t="0" r="0" b="0"/>
                  <wp:wrapTight wrapText="bothSides">
                    <wp:wrapPolygon edited="0">
                      <wp:start x="-549" y="0"/>
                      <wp:lineTo x="-549" y="21115"/>
                      <wp:lineTo x="21399" y="21115"/>
                      <wp:lineTo x="21399" y="0"/>
                      <wp:lineTo x="-549" y="0"/>
                    </wp:wrapPolygon>
                  </wp:wrapTight>
                  <wp:docPr id="2" name="Obraz 2" descr="Naj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j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76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7521">
              <w:rPr>
                <w:b/>
                <w:bCs/>
                <w:color w:val="000000"/>
                <w:sz w:val="20"/>
                <w:szCs w:val="20"/>
                <w:lang w:val="en-US"/>
              </w:rPr>
              <w:t>Fax: (056) 683-53-83                                     e-mail: starosta.cgd@powiatypolskie.pl</w:t>
            </w:r>
          </w:p>
        </w:tc>
      </w:tr>
      <w:tr w:rsidR="00456E33" w:rsidRPr="00117521" w:rsidTr="00C2479B">
        <w:trPr>
          <w:trHeight w:val="525"/>
        </w:trPr>
        <w:tc>
          <w:tcPr>
            <w:tcW w:w="9212" w:type="dxa"/>
            <w:shd w:val="clear" w:color="auto" w:fill="E6E6E6"/>
            <w:vAlign w:val="center"/>
          </w:tcPr>
          <w:p w:rsidR="00456E33" w:rsidRPr="00117521" w:rsidRDefault="00456E33" w:rsidP="00456E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KARTA  USŁUGI</w:t>
            </w:r>
          </w:p>
          <w:p w:rsidR="00456E33" w:rsidRPr="00117521" w:rsidRDefault="000331EA" w:rsidP="00456E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REALIZOWANEJ W RAMACH PROCESU POSTĘPOWANIA ADMINISTRACYJNEGO</w:t>
            </w:r>
          </w:p>
        </w:tc>
      </w:tr>
      <w:tr w:rsidR="00456E33" w:rsidRPr="00117521" w:rsidTr="00C2479B">
        <w:trPr>
          <w:trHeight w:val="533"/>
        </w:trPr>
        <w:tc>
          <w:tcPr>
            <w:tcW w:w="9212" w:type="dxa"/>
          </w:tcPr>
          <w:p w:rsidR="00456E33" w:rsidRPr="00155EA8" w:rsidRDefault="0020360C" w:rsidP="006B711A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55EA8">
              <w:rPr>
                <w:b/>
                <w:bCs/>
                <w:sz w:val="28"/>
                <w:szCs w:val="28"/>
              </w:rPr>
              <w:t>GN- 2</w:t>
            </w:r>
            <w:r w:rsidR="00707EE3" w:rsidRPr="00155EA8">
              <w:rPr>
                <w:b/>
                <w:bCs/>
                <w:sz w:val="28"/>
                <w:szCs w:val="28"/>
              </w:rPr>
              <w:t xml:space="preserve"> </w:t>
            </w:r>
            <w:r w:rsidR="008D191B" w:rsidRPr="00155EA8">
              <w:rPr>
                <w:b/>
                <w:bCs/>
                <w:sz w:val="28"/>
                <w:szCs w:val="28"/>
              </w:rPr>
              <w:t>Wprowadzanie zmian do operatu ewidencji gruntów i budynków</w:t>
            </w:r>
          </w:p>
        </w:tc>
      </w:tr>
      <w:tr w:rsidR="00456E33" w:rsidRPr="00117521" w:rsidTr="00C2479B">
        <w:trPr>
          <w:trHeight w:val="528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  <w:lang w:val="en-US"/>
              </w:rPr>
              <w:t>KOMÓRKA  ODPOWIEDZIALNA</w:t>
            </w:r>
          </w:p>
        </w:tc>
      </w:tr>
      <w:tr w:rsidR="00456E33" w:rsidRPr="00117521" w:rsidTr="00C2479B">
        <w:trPr>
          <w:trHeight w:val="536"/>
        </w:trPr>
        <w:tc>
          <w:tcPr>
            <w:tcW w:w="9212" w:type="dxa"/>
          </w:tcPr>
          <w:p w:rsidR="00456E33" w:rsidRPr="00117521" w:rsidRDefault="00CC2ED5" w:rsidP="00CC2E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17521">
              <w:rPr>
                <w:b/>
                <w:bCs/>
                <w:color w:val="000000"/>
                <w:sz w:val="28"/>
                <w:szCs w:val="28"/>
              </w:rPr>
              <w:t>Wydział Geodezji, Kartografii i Gospodarki Nieruchomościami</w:t>
            </w:r>
          </w:p>
          <w:p w:rsidR="00CC2ED5" w:rsidRPr="00117521" w:rsidRDefault="00CC2ED5" w:rsidP="00CC2E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17521">
              <w:rPr>
                <w:b/>
                <w:bCs/>
                <w:color w:val="000000"/>
                <w:sz w:val="28"/>
                <w:szCs w:val="28"/>
              </w:rPr>
              <w:t>Plac 1000-lecia 25</w:t>
            </w:r>
          </w:p>
          <w:p w:rsidR="00CC2ED5" w:rsidRPr="00117521" w:rsidRDefault="00CC2ED5" w:rsidP="00CC2E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17521">
              <w:rPr>
                <w:b/>
                <w:bCs/>
                <w:color w:val="000000"/>
                <w:sz w:val="28"/>
                <w:szCs w:val="28"/>
              </w:rPr>
              <w:t>87-400 Golub-Dobrzyń</w:t>
            </w:r>
          </w:p>
          <w:p w:rsidR="00CC2ED5" w:rsidRPr="00117521" w:rsidRDefault="00CC2ED5" w:rsidP="00CC2E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17521">
              <w:rPr>
                <w:b/>
                <w:bCs/>
                <w:color w:val="000000"/>
                <w:sz w:val="28"/>
                <w:szCs w:val="28"/>
              </w:rPr>
              <w:t>Tel. (56) 683-53-80/81</w:t>
            </w:r>
          </w:p>
          <w:p w:rsidR="00A9028E" w:rsidRPr="00117521" w:rsidRDefault="00A9028E" w:rsidP="00A9028E">
            <w:pPr>
              <w:pStyle w:val="Bezodstpw"/>
              <w:rPr>
                <w:sz w:val="22"/>
                <w:szCs w:val="22"/>
              </w:rPr>
            </w:pPr>
          </w:p>
          <w:p w:rsidR="00A9028E" w:rsidRPr="00117521" w:rsidRDefault="00A9028E" w:rsidP="00A9028E">
            <w:pPr>
              <w:pStyle w:val="Bezodstpw"/>
              <w:rPr>
                <w:sz w:val="28"/>
                <w:szCs w:val="28"/>
              </w:rPr>
            </w:pPr>
            <w:r w:rsidRPr="00117521">
              <w:rPr>
                <w:sz w:val="28"/>
                <w:szCs w:val="28"/>
              </w:rPr>
              <w:t>Godziny urzędowania:</w:t>
            </w:r>
          </w:p>
          <w:p w:rsidR="00A9028E" w:rsidRPr="00117521" w:rsidRDefault="00A9028E" w:rsidP="00A9028E">
            <w:pPr>
              <w:pStyle w:val="Bezodstpw"/>
              <w:rPr>
                <w:sz w:val="28"/>
                <w:szCs w:val="28"/>
              </w:rPr>
            </w:pPr>
            <w:r w:rsidRPr="00117521">
              <w:rPr>
                <w:sz w:val="28"/>
                <w:szCs w:val="28"/>
              </w:rPr>
              <w:t>od poniedziałku do piątku w godz. 7.30 - 15.30</w:t>
            </w:r>
          </w:p>
          <w:p w:rsidR="00A9028E" w:rsidRPr="00117521" w:rsidRDefault="00A9028E" w:rsidP="00A9028E">
            <w:pPr>
              <w:pStyle w:val="Bezodstpw"/>
              <w:rPr>
                <w:sz w:val="28"/>
                <w:szCs w:val="28"/>
              </w:rPr>
            </w:pPr>
          </w:p>
          <w:p w:rsidR="00A9028E" w:rsidRPr="00117521" w:rsidRDefault="00A9028E" w:rsidP="0030246E">
            <w:pPr>
              <w:pStyle w:val="Bezodstpw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456E33" w:rsidRPr="00117521" w:rsidTr="00C2479B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PODSTAWA PRAWNA</w:t>
            </w:r>
          </w:p>
        </w:tc>
      </w:tr>
      <w:tr w:rsidR="00456E33" w:rsidRPr="00117521" w:rsidTr="00C2479B">
        <w:trPr>
          <w:trHeight w:val="530"/>
        </w:trPr>
        <w:tc>
          <w:tcPr>
            <w:tcW w:w="9212" w:type="dxa"/>
            <w:shd w:val="clear" w:color="auto" w:fill="auto"/>
            <w:vAlign w:val="center"/>
          </w:tcPr>
          <w:p w:rsidR="00A12D97" w:rsidRPr="00117521" w:rsidRDefault="000331EA" w:rsidP="00A12D9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117521">
              <w:t>Ustawa z dnia 17 maja 1989</w:t>
            </w:r>
            <w:r w:rsidR="00A12D97">
              <w:t xml:space="preserve"> </w:t>
            </w:r>
            <w:r w:rsidRPr="00117521">
              <w:t>r</w:t>
            </w:r>
            <w:r w:rsidR="0072398B">
              <w:t>.</w:t>
            </w:r>
            <w:r w:rsidRPr="00117521">
              <w:t xml:space="preserve"> Prawo geodezyjne i Kartograficzne </w:t>
            </w:r>
          </w:p>
          <w:p w:rsidR="00A12D97" w:rsidRPr="00117521" w:rsidRDefault="00A12D97" w:rsidP="00A12D9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117521">
              <w:t>Rozporządzenie Ministra Rozwoju</w:t>
            </w:r>
            <w:r>
              <w:t>, Pracy i Technologii</w:t>
            </w:r>
            <w:r w:rsidRPr="00117521">
              <w:t xml:space="preserve"> z dnia 2</w:t>
            </w:r>
            <w:r>
              <w:t>7</w:t>
            </w:r>
            <w:r w:rsidRPr="00117521">
              <w:t xml:space="preserve"> </w:t>
            </w:r>
            <w:r>
              <w:t xml:space="preserve">lipca </w:t>
            </w:r>
            <w:r w:rsidRPr="00117521">
              <w:t>20</w:t>
            </w:r>
            <w:r>
              <w:t xml:space="preserve">21 </w:t>
            </w:r>
            <w:r w:rsidRPr="00117521">
              <w:t>r</w:t>
            </w:r>
            <w:r>
              <w:t>.</w:t>
            </w:r>
            <w:r w:rsidRPr="00117521">
              <w:t xml:space="preserve"> w sprawie ewidencji gruntów i budynków</w:t>
            </w:r>
          </w:p>
          <w:p w:rsidR="00456E33" w:rsidRPr="00117521" w:rsidRDefault="00456E33" w:rsidP="008D191B">
            <w:pPr>
              <w:spacing w:before="100" w:beforeAutospacing="1" w:after="100" w:afterAutospacing="1"/>
              <w:ind w:left="720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56E33" w:rsidRPr="00117521" w:rsidTr="00C2479B">
        <w:trPr>
          <w:trHeight w:val="530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  <w:lang w:val="en-US"/>
              </w:rPr>
              <w:t>WYMAGANE  DOKUMENTY</w:t>
            </w:r>
          </w:p>
        </w:tc>
      </w:tr>
      <w:tr w:rsidR="00456E33" w:rsidRPr="00117521" w:rsidTr="00C2479B">
        <w:trPr>
          <w:trHeight w:val="524"/>
        </w:trPr>
        <w:tc>
          <w:tcPr>
            <w:tcW w:w="9212" w:type="dxa"/>
          </w:tcPr>
          <w:p w:rsidR="00456E33" w:rsidRDefault="008D191B" w:rsidP="008D191B">
            <w:pPr>
              <w:pStyle w:val="Akapitzlist"/>
              <w:numPr>
                <w:ilvl w:val="0"/>
                <w:numId w:val="3"/>
              </w:numPr>
              <w:jc w:val="both"/>
            </w:pPr>
            <w:r w:rsidRPr="008D191B">
              <w:t xml:space="preserve">wniosek  zainteresowanego  i  wskazanej   </w:t>
            </w:r>
            <w:r>
              <w:t xml:space="preserve">w  tym   wniosku   dokumentacji geodezyjnej  przyjętej   do </w:t>
            </w:r>
            <w:r w:rsidRPr="008D191B">
              <w:t>państw</w:t>
            </w:r>
            <w:r>
              <w:t xml:space="preserve">owego   zasobu   geodezyjnego </w:t>
            </w:r>
            <w:r w:rsidRPr="008D191B">
              <w:t>i   kartograficznego,   jeżeli   wnioskowana   zmiana   obejmuje informacje  gromadzone w ewidencji gruntów i budynków dotyczące n</w:t>
            </w:r>
            <w:r>
              <w:t xml:space="preserve">ieruchomości znajdujących się </w:t>
            </w:r>
            <w:r w:rsidRPr="008D191B">
              <w:t>wyłącznym  władaniu  wnioskodawcy  albo  wnioskodawców</w:t>
            </w:r>
            <w:r>
              <w:t>,</w:t>
            </w:r>
          </w:p>
          <w:p w:rsidR="008D191B" w:rsidRPr="008D191B" w:rsidRDefault="008D191B" w:rsidP="008D191B">
            <w:pPr>
              <w:pStyle w:val="Akapitzlist"/>
              <w:numPr>
                <w:ilvl w:val="0"/>
                <w:numId w:val="3"/>
              </w:numPr>
              <w:jc w:val="both"/>
            </w:pPr>
            <w:r w:rsidRPr="008D191B">
              <w:t>odmowa wprowadzenia zmian następuje w drodze decyzji administracyjnej.</w:t>
            </w:r>
          </w:p>
        </w:tc>
      </w:tr>
      <w:tr w:rsidR="00456E33" w:rsidRPr="00117521" w:rsidTr="00C2479B">
        <w:trPr>
          <w:trHeight w:val="532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  <w:lang w:val="en-US"/>
              </w:rPr>
              <w:t>SPOSÓB ZAŁATWIENIA  SPRAWY</w:t>
            </w:r>
          </w:p>
        </w:tc>
      </w:tr>
      <w:tr w:rsidR="00456E33" w:rsidRPr="00117521" w:rsidTr="00C2479B">
        <w:trPr>
          <w:trHeight w:val="526"/>
        </w:trPr>
        <w:tc>
          <w:tcPr>
            <w:tcW w:w="9212" w:type="dxa"/>
          </w:tcPr>
          <w:p w:rsidR="008D191B" w:rsidRDefault="008D191B" w:rsidP="008D191B">
            <w:pPr>
              <w:jc w:val="both"/>
              <w:rPr>
                <w:b/>
                <w:bCs/>
              </w:rPr>
            </w:pPr>
            <w:r w:rsidRPr="008D191B">
              <w:t>Zmiany mogą być wprowadzane z urzędu lub na wniosek strony (osób fizycznych, prawnych, jednostek organizacyjnych). W przypadku, gdy aktualizacja operatu ewidencji gruntów i budynków wymaga wyjaśnień zainteresowanych lub uzyskania dodatkowych dowodów, przeprowadza się postępowanie administracyjne.</w:t>
            </w:r>
            <w:r w:rsidRPr="008D191B">
              <w:rPr>
                <w:b/>
                <w:bCs/>
              </w:rPr>
              <w:t xml:space="preserve"> </w:t>
            </w:r>
          </w:p>
          <w:p w:rsidR="00FD7FBA" w:rsidRPr="00A12D97" w:rsidRDefault="00FD7FBA" w:rsidP="00FD7FBA">
            <w:pPr>
              <w:jc w:val="both"/>
              <w:rPr>
                <w:b/>
                <w:bCs/>
              </w:rPr>
            </w:pPr>
            <w:r w:rsidRPr="00A12D97">
              <w:t>Właściciele gruntów są obowiązani</w:t>
            </w:r>
            <w:r w:rsidRPr="00A12D97">
              <w:rPr>
                <w:b/>
                <w:bCs/>
              </w:rPr>
              <w:t xml:space="preserve"> </w:t>
            </w:r>
            <w:r w:rsidRPr="00A12D97">
              <w:t>zgłaszać właściwemu staroście wszelkie zmiany danych objętych ewidencją gruntów i budynków, w terminie 30 dni licząc od dnia powstania tych zmian. Obowiązek ten nie dotyczy zmian danych objętych ewidencją gruntów i budynków, wynikających z decyzji właściwych organów.</w:t>
            </w:r>
            <w:r w:rsidRPr="00A12D97">
              <w:rPr>
                <w:b/>
                <w:bCs/>
              </w:rPr>
              <w:t xml:space="preserve"> </w:t>
            </w:r>
          </w:p>
          <w:p w:rsidR="00A9028E" w:rsidRPr="00FD7FBA" w:rsidRDefault="00FD7FBA" w:rsidP="00A12D97">
            <w:pPr>
              <w:spacing w:before="100" w:beforeAutospacing="1" w:after="100" w:afterAutospacing="1"/>
              <w:jc w:val="both"/>
            </w:pPr>
            <w:r w:rsidRPr="00FD7FBA">
              <w:t>Nie wprowadza się zmian dotyczących służebności gruntowych i osobistych</w:t>
            </w:r>
            <w:r w:rsidR="00A12D97">
              <w:t xml:space="preserve"> oraz umów dzierżaw.</w:t>
            </w:r>
            <w:r w:rsidRPr="00FD7FBA">
              <w:t xml:space="preserve"> </w:t>
            </w:r>
          </w:p>
        </w:tc>
      </w:tr>
      <w:tr w:rsidR="00456E33" w:rsidRPr="00117521" w:rsidTr="00C2479B">
        <w:trPr>
          <w:trHeight w:val="520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lastRenderedPageBreak/>
              <w:t>OPŁATY</w:t>
            </w:r>
          </w:p>
        </w:tc>
      </w:tr>
      <w:tr w:rsidR="00456E33" w:rsidRPr="00117521" w:rsidTr="00C2479B">
        <w:trPr>
          <w:trHeight w:val="901"/>
        </w:trPr>
        <w:tc>
          <w:tcPr>
            <w:tcW w:w="9212" w:type="dxa"/>
          </w:tcPr>
          <w:p w:rsidR="008D191B" w:rsidRDefault="008D191B" w:rsidP="000548E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A9028E" w:rsidRPr="008D191B" w:rsidRDefault="008D191B" w:rsidP="000548EA">
            <w:pPr>
              <w:autoSpaceDE w:val="0"/>
              <w:autoSpaceDN w:val="0"/>
              <w:adjustRightInd w:val="0"/>
            </w:pPr>
            <w:r w:rsidRPr="008D191B">
              <w:t>nie pobiera się opłat</w:t>
            </w:r>
          </w:p>
          <w:p w:rsidR="00A9028E" w:rsidRPr="00E87697" w:rsidRDefault="00923F21" w:rsidP="00C2479B">
            <w:pPr>
              <w:pStyle w:val="Bezodstpw"/>
              <w:spacing w:line="276" w:lineRule="auto"/>
            </w:pPr>
            <w:r w:rsidRPr="00923F21">
              <w:t xml:space="preserve"> </w:t>
            </w:r>
          </w:p>
        </w:tc>
      </w:tr>
      <w:tr w:rsidR="00456E33" w:rsidRPr="00117521" w:rsidTr="00C2479B">
        <w:trPr>
          <w:trHeight w:val="683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SPOSÓB DOSTARCZENIA  DOKUMENTÓW</w:t>
            </w:r>
          </w:p>
        </w:tc>
      </w:tr>
      <w:tr w:rsidR="00456E33" w:rsidRPr="00117521" w:rsidTr="00C2479B">
        <w:trPr>
          <w:trHeight w:val="524"/>
        </w:trPr>
        <w:tc>
          <w:tcPr>
            <w:tcW w:w="9212" w:type="dxa"/>
          </w:tcPr>
          <w:p w:rsidR="00456E33" w:rsidRPr="00117521" w:rsidRDefault="00CC2ED5" w:rsidP="000548E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Cs/>
                <w:color w:val="000000"/>
                <w:sz w:val="20"/>
                <w:szCs w:val="20"/>
              </w:rPr>
              <w:t>Osobiście</w:t>
            </w:r>
            <w:r w:rsidR="00923F21">
              <w:rPr>
                <w:bCs/>
                <w:color w:val="000000"/>
                <w:sz w:val="20"/>
                <w:szCs w:val="20"/>
              </w:rPr>
              <w:t>, e-mailem lub przez urząd pocztowy</w:t>
            </w:r>
          </w:p>
        </w:tc>
      </w:tr>
      <w:tr w:rsidR="00456E33" w:rsidRPr="00117521" w:rsidTr="00C2479B">
        <w:trPr>
          <w:trHeight w:val="517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MIEJSCE  ZŁOŻENIA  DOKUMENTÓW</w:t>
            </w:r>
          </w:p>
        </w:tc>
      </w:tr>
      <w:tr w:rsidR="00456E33" w:rsidRPr="00117521" w:rsidTr="00C2479B">
        <w:trPr>
          <w:trHeight w:val="539"/>
        </w:trPr>
        <w:tc>
          <w:tcPr>
            <w:tcW w:w="9212" w:type="dxa"/>
          </w:tcPr>
          <w:p w:rsidR="009F5472" w:rsidRDefault="009F5472" w:rsidP="009F547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>
              <w:rPr>
                <w:color w:val="000000"/>
              </w:rPr>
              <w:t>Wydział Geodezji, Kartografii i Gospodarki Nieruchomościami</w:t>
            </w:r>
          </w:p>
          <w:p w:rsidR="009F5472" w:rsidRDefault="009F5472" w:rsidP="009F54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Plac 1000-lecia 25</w:t>
            </w:r>
          </w:p>
          <w:p w:rsidR="009F5472" w:rsidRDefault="009F5472" w:rsidP="009F54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87-400 Golub-Dobrzyń</w:t>
            </w:r>
          </w:p>
          <w:p w:rsidR="009F5472" w:rsidRDefault="009F5472" w:rsidP="009F547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Tel. (56) 683-53-80/81</w:t>
            </w:r>
          </w:p>
          <w:p w:rsidR="009F5472" w:rsidRDefault="009F5472" w:rsidP="009F547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r>
              <w:rPr>
                <w:color w:val="000000"/>
              </w:rPr>
              <w:t>Biuro Podawcze w Starostwie</w:t>
            </w:r>
          </w:p>
          <w:p w:rsidR="009F5472" w:rsidRDefault="009F5472" w:rsidP="009F547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7" w:hanging="227"/>
              <w:rPr>
                <w:color w:val="000000"/>
              </w:rPr>
            </w:pPr>
            <w:hyperlink r:id="rId8" w:history="1">
              <w:r>
                <w:rPr>
                  <w:rStyle w:val="Hipercze"/>
                  <w:color w:val="E13200"/>
                </w:rPr>
                <w:t>E-PUAP</w:t>
              </w:r>
            </w:hyperlink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  <w:t>/SPGDobrzyn/SkrytkaESP</w:t>
            </w:r>
          </w:p>
          <w:p w:rsidR="00923F21" w:rsidRPr="00923F21" w:rsidRDefault="009F5472" w:rsidP="009F54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 /SPGDobrzyn/skrytka</w:t>
            </w:r>
          </w:p>
        </w:tc>
      </w:tr>
      <w:tr w:rsidR="00456E33" w:rsidRPr="00117521" w:rsidTr="00C2479B">
        <w:trPr>
          <w:trHeight w:val="519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TERMIN  ZAŁATWIENIA  SPRAWY</w:t>
            </w:r>
          </w:p>
        </w:tc>
      </w:tr>
      <w:tr w:rsidR="00456E33" w:rsidRPr="00117521" w:rsidTr="00C2479B">
        <w:trPr>
          <w:trHeight w:val="527"/>
        </w:trPr>
        <w:tc>
          <w:tcPr>
            <w:tcW w:w="9212" w:type="dxa"/>
          </w:tcPr>
          <w:p w:rsidR="00456E33" w:rsidRPr="008D191B" w:rsidRDefault="008D191B" w:rsidP="000548E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</w:rPr>
            </w:pPr>
            <w:r w:rsidRPr="008D191B">
              <w:t>do 30 dni, a w sprawach szczególnie skomplikowanych do 60 dni</w:t>
            </w:r>
            <w:r w:rsidRPr="008D191B">
              <w:rPr>
                <w:b/>
                <w:bCs/>
                <w:i/>
                <w:color w:val="000000"/>
              </w:rPr>
              <w:t xml:space="preserve"> </w:t>
            </w:r>
          </w:p>
        </w:tc>
      </w:tr>
      <w:tr w:rsidR="00456E33" w:rsidRPr="00117521" w:rsidTr="00C2479B">
        <w:trPr>
          <w:trHeight w:val="535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TRYB  ODWOŁAWCZY</w:t>
            </w:r>
          </w:p>
        </w:tc>
      </w:tr>
      <w:tr w:rsidR="00456E33" w:rsidRPr="00117521" w:rsidTr="00C2479B">
        <w:trPr>
          <w:trHeight w:val="529"/>
        </w:trPr>
        <w:tc>
          <w:tcPr>
            <w:tcW w:w="9212" w:type="dxa"/>
          </w:tcPr>
          <w:p w:rsidR="00456E33" w:rsidRPr="008D191B" w:rsidRDefault="008D191B" w:rsidP="00C41B5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D191B">
              <w:t>Tryb załatwienia sprawy nie przewiduje środka odwoławczego</w:t>
            </w:r>
          </w:p>
        </w:tc>
      </w:tr>
      <w:tr w:rsidR="00456E33" w:rsidRPr="00117521" w:rsidTr="00C2479B">
        <w:trPr>
          <w:trHeight w:val="529"/>
        </w:trPr>
        <w:tc>
          <w:tcPr>
            <w:tcW w:w="9212" w:type="dxa"/>
            <w:shd w:val="clear" w:color="auto" w:fill="A6A6A6"/>
            <w:vAlign w:val="center"/>
          </w:tcPr>
          <w:p w:rsidR="00456E33" w:rsidRPr="00117521" w:rsidRDefault="00456E33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FORMULARZ  DO POBRANIA</w:t>
            </w:r>
          </w:p>
        </w:tc>
      </w:tr>
      <w:tr w:rsidR="00456E33" w:rsidRPr="00117521" w:rsidTr="00C2479B">
        <w:trPr>
          <w:trHeight w:val="529"/>
        </w:trPr>
        <w:tc>
          <w:tcPr>
            <w:tcW w:w="9212" w:type="dxa"/>
          </w:tcPr>
          <w:p w:rsidR="00C2479B" w:rsidRPr="00C2479B" w:rsidRDefault="00C2479B" w:rsidP="00C2479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</w:t>
            </w:r>
            <w:r w:rsidRPr="00E87697">
              <w:rPr>
                <w:bCs/>
                <w:color w:val="000000"/>
                <w:sz w:val="22"/>
                <w:szCs w:val="22"/>
              </w:rPr>
              <w:t>głoszenie zmian danych ewidencji gruntów i budynków.</w:t>
            </w:r>
          </w:p>
        </w:tc>
      </w:tr>
      <w:tr w:rsidR="0039019B" w:rsidRPr="00117521" w:rsidTr="00C2479B">
        <w:tblPrEx>
          <w:tblLook w:val="04A0"/>
        </w:tblPrEx>
        <w:trPr>
          <w:trHeight w:val="529"/>
        </w:trPr>
        <w:tc>
          <w:tcPr>
            <w:tcW w:w="9212" w:type="dxa"/>
            <w:shd w:val="clear" w:color="auto" w:fill="BFBFBF" w:themeFill="background1" w:themeFillShade="BF"/>
          </w:tcPr>
          <w:p w:rsidR="0039019B" w:rsidRPr="00117521" w:rsidRDefault="0039019B" w:rsidP="00054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7521">
              <w:rPr>
                <w:b/>
                <w:bCs/>
                <w:color w:val="000000"/>
                <w:sz w:val="20"/>
                <w:szCs w:val="20"/>
              </w:rPr>
              <w:t>REJESTR  ZMIAN</w:t>
            </w:r>
          </w:p>
        </w:tc>
      </w:tr>
      <w:tr w:rsidR="0039019B" w:rsidRPr="00117521" w:rsidTr="00C2479B">
        <w:tblPrEx>
          <w:tblLook w:val="04A0"/>
        </w:tblPrEx>
        <w:trPr>
          <w:trHeight w:val="529"/>
        </w:trPr>
        <w:tc>
          <w:tcPr>
            <w:tcW w:w="9212" w:type="dxa"/>
          </w:tcPr>
          <w:p w:rsidR="00C47A29" w:rsidRPr="00117521" w:rsidRDefault="00C2479B" w:rsidP="009961C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97131" w:rsidRPr="00117521" w:rsidRDefault="00397131"/>
    <w:sectPr w:rsidR="00397131" w:rsidRPr="00117521" w:rsidSect="00456E33"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ED" w:rsidRDefault="009F27ED" w:rsidP="00456E33">
      <w:r>
        <w:separator/>
      </w:r>
    </w:p>
  </w:endnote>
  <w:endnote w:type="continuationSeparator" w:id="1">
    <w:p w:rsidR="009F27ED" w:rsidRDefault="009F27ED" w:rsidP="00456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E33" w:rsidRDefault="00456E33" w:rsidP="00456E33">
    <w:pPr>
      <w:pStyle w:val="Stopka"/>
      <w:jc w:val="center"/>
    </w:pPr>
    <w:r>
      <w:t>Załącznik nr IV.01.02/01</w:t>
    </w:r>
  </w:p>
  <w:p w:rsidR="00456E33" w:rsidRDefault="00456E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ED" w:rsidRDefault="009F27ED" w:rsidP="00456E33">
      <w:r>
        <w:separator/>
      </w:r>
    </w:p>
  </w:footnote>
  <w:footnote w:type="continuationSeparator" w:id="1">
    <w:p w:rsidR="009F27ED" w:rsidRDefault="009F27ED" w:rsidP="00456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26DA"/>
    <w:multiLevelType w:val="multilevel"/>
    <w:tmpl w:val="52B0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C4C3C"/>
    <w:multiLevelType w:val="hybridMultilevel"/>
    <w:tmpl w:val="A1A85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44118"/>
    <w:multiLevelType w:val="multilevel"/>
    <w:tmpl w:val="D7E0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E33"/>
    <w:rsid w:val="000004C3"/>
    <w:rsid w:val="000331EA"/>
    <w:rsid w:val="00054521"/>
    <w:rsid w:val="00057758"/>
    <w:rsid w:val="00063E12"/>
    <w:rsid w:val="00117521"/>
    <w:rsid w:val="00155EA8"/>
    <w:rsid w:val="0020022B"/>
    <w:rsid w:val="0020360C"/>
    <w:rsid w:val="00227275"/>
    <w:rsid w:val="002C1E71"/>
    <w:rsid w:val="0030246E"/>
    <w:rsid w:val="0031270E"/>
    <w:rsid w:val="00340EBD"/>
    <w:rsid w:val="003778F2"/>
    <w:rsid w:val="0039019B"/>
    <w:rsid w:val="00397131"/>
    <w:rsid w:val="00423AF7"/>
    <w:rsid w:val="00456E33"/>
    <w:rsid w:val="004701B7"/>
    <w:rsid w:val="00476F84"/>
    <w:rsid w:val="00483AB4"/>
    <w:rsid w:val="00517036"/>
    <w:rsid w:val="00523A93"/>
    <w:rsid w:val="005555B3"/>
    <w:rsid w:val="00570CEE"/>
    <w:rsid w:val="00571BCC"/>
    <w:rsid w:val="005C44CE"/>
    <w:rsid w:val="005F1789"/>
    <w:rsid w:val="00640293"/>
    <w:rsid w:val="00640AF1"/>
    <w:rsid w:val="006B711A"/>
    <w:rsid w:val="006E6ADA"/>
    <w:rsid w:val="006F3AA1"/>
    <w:rsid w:val="007055AB"/>
    <w:rsid w:val="00707EE3"/>
    <w:rsid w:val="007127C4"/>
    <w:rsid w:val="007147A7"/>
    <w:rsid w:val="0072398B"/>
    <w:rsid w:val="00775CC5"/>
    <w:rsid w:val="007D3063"/>
    <w:rsid w:val="008138BD"/>
    <w:rsid w:val="0081505E"/>
    <w:rsid w:val="008B6CE4"/>
    <w:rsid w:val="008D191B"/>
    <w:rsid w:val="00923F21"/>
    <w:rsid w:val="009367DB"/>
    <w:rsid w:val="00993B60"/>
    <w:rsid w:val="009961C5"/>
    <w:rsid w:val="009E37B7"/>
    <w:rsid w:val="009F27ED"/>
    <w:rsid w:val="009F5472"/>
    <w:rsid w:val="00A12D97"/>
    <w:rsid w:val="00A441EE"/>
    <w:rsid w:val="00A9028E"/>
    <w:rsid w:val="00AA23E6"/>
    <w:rsid w:val="00B67663"/>
    <w:rsid w:val="00BB19DC"/>
    <w:rsid w:val="00C219A9"/>
    <w:rsid w:val="00C2479B"/>
    <w:rsid w:val="00C41B5F"/>
    <w:rsid w:val="00C47A29"/>
    <w:rsid w:val="00CC2ED5"/>
    <w:rsid w:val="00D21FDF"/>
    <w:rsid w:val="00D2201B"/>
    <w:rsid w:val="00D27518"/>
    <w:rsid w:val="00D576DD"/>
    <w:rsid w:val="00DA7AFA"/>
    <w:rsid w:val="00E874BA"/>
    <w:rsid w:val="00E87697"/>
    <w:rsid w:val="00F26297"/>
    <w:rsid w:val="00FB13DD"/>
    <w:rsid w:val="00FD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56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56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6E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E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E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E3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331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2ED5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90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5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</dc:creator>
  <cp:lastModifiedBy>Użytkownik systemu Windows</cp:lastModifiedBy>
  <cp:revision>16</cp:revision>
  <cp:lastPrinted>2014-10-01T07:48:00Z</cp:lastPrinted>
  <dcterms:created xsi:type="dcterms:W3CDTF">2015-07-27T11:32:00Z</dcterms:created>
  <dcterms:modified xsi:type="dcterms:W3CDTF">2022-04-08T08:20:00Z</dcterms:modified>
</cp:coreProperties>
</file>